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KI-Governance-Check</w:t>
            </w:r>
          </w:p>
          <w:p>
            <w:r>
              <w:rPr>
                <w:rFonts w:ascii="Arial" w:cs="Arial" w:eastAsia="Arial" w:hAnsi="Arial"/>
                <w:color w:val="B3C6E7"/>
                <w:sz w:val="22"/>
                <w:szCs w:val="22"/>
              </w:rPr>
              <w:t xml:space="preserve">Anhang H — Halbjährliche Überprüfung des KI-Einsatzes</w:t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Datum: _____________   Bereich: _____________   Durchgeführt von: _____________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Beantworten Sie jede Frage ehrlich. Wenn Sie eine Frage nicht beantworten können, ist das selbst ein Handlungspunkt.</w:t>
      </w:r>
    </w:p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49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Strategie &amp; Ziele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38"/>
        <w:gridCol w:w="1000"/>
        <w:gridCol w:w="1000"/>
        <w:gridCol w:w="800"/>
      </w:tblGrid>
      <w:tr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Frage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Nein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Handl.</w:t>
            </w:r>
          </w:p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Haben wir einen klaren Anwendungsfall mit definiertem Ziel?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Haben wir einen Maßstab, an dem wir Erfolg messen?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Ist die KI-Nutzung noch mit unseren Unternehmenszielen abgestimmt?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49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Daten &amp; Datenschutz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38"/>
        <w:gridCol w:w="1000"/>
        <w:gridCol w:w="1000"/>
        <w:gridCol w:w="800"/>
      </w:tblGrid>
      <w:tr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Frage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Nein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Handl.</w:t>
            </w:r>
          </w:p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Wissen alle Mitarbeitenden, welche Daten nicht eingegeben werden dürfen?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Ist eine Datenschutz-Folgenabschätzung vorhanden und aktuell?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Haben wir dokumentiert, welche KI-Tools wir nutzen und wie?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49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Team &amp; Kompetenz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38"/>
        <w:gridCol w:w="1000"/>
        <w:gridCol w:w="1000"/>
        <w:gridCol w:w="800"/>
      </w:tblGrid>
      <w:tr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Frage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Nein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Handl.</w:t>
            </w:r>
          </w:p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Haben alle relevanten Mitarbeitenden ausreichende KI-Grundkompetenz?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Gibt es eine klare Ansprechperson für KI-Fragen im Team?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Werden KI-Erfahrungen und Best Practices im Team geteilt?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49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Prozesse &amp; Governance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38"/>
        <w:gridCol w:w="1000"/>
        <w:gridCol w:w="1000"/>
        <w:gridCol w:w="800"/>
      </w:tblGrid>
      <w:tr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Frage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Nein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Handl.</w:t>
            </w:r>
          </w:p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Ist die KI-Nutzungsrichtlinie aktuell und bekannt?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Sind Verantwortlichkeiten klar geregelt?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Gibt es einen Prozess für Vorfälle oder Probleme?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49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Wirkung &amp; Ergebnis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38"/>
        <w:gridCol w:w="1000"/>
        <w:gridCol w:w="1000"/>
        <w:gridCol w:w="800"/>
      </w:tblGrid>
      <w:tr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Frage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Nein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Handl.</w:t>
            </w:r>
          </w:p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Hat der KI-Einsatz den erwarteten Nutzen gebracht?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Gibt es unerwünschte Nebeneffekte (Qualitätsprobleme, Widerstände)?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  <w:tr>
        <w:tc>
          <w:tcPr>
            <w:tcW w:type="dxa" w:w="68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Was soll in den nächsten 6 Monaten besser werden?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☐</w:t>
            </w:r>
          </w:p>
        </w:tc>
        <w:tc>
          <w:tcPr>
            <w:tcW w:type="dxa" w:w="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</w:tr>
    </w:tbl>
    <w:p>
      <w:pPr>
        <w:spacing w:before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7" w:val="clear"/>
            <w:tcMar>
              <w:top w:type="dxa" w:w="120"/>
              <w:left w:type="dxa" w:w="200"/>
              <w:bottom w:type="dxa" w:w="2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Gesamtbewertung &amp; nächste Schritte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Was läuft gut:</w:t>
            </w:r>
          </w:p>
          <w:p>
            <w:pPr>
              <w:spacing w:before="3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Was muss sich ändern:</w:t>
            </w:r>
          </w:p>
          <w:p>
            <w:pPr>
              <w:spacing w:before="3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Top-3-Maßnahmen bis zum nächsten Check: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1. 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2. 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3. </w:t>
            </w:r>
          </w:p>
        </w:tc>
      </w:tr>
    </w:tbl>
    <w:p>
      <w:pPr>
        <w:spacing w:before="160"/>
      </w:pP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Frei verwendbar und anpassbar. Aus: KI für Führungskräfte — Mirko Weiße · ki-fuehrung.blendenzeit.de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2026-05-21T16:42:28.366Z</dcterms:created>
  <dcterms:modified xsi:type="dcterms:W3CDTF">2026-05-21T16:42:28.366Z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